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03" w:rsidRDefault="008E2C03" w:rsidP="008E2C03">
      <w:pPr>
        <w:pStyle w:val="Titolo1"/>
        <w:rPr>
          <w:rFonts w:ascii="Calibri" w:eastAsia="Calibri" w:hAnsi="Calibri"/>
          <w:lang w:eastAsia="en-US"/>
        </w:rPr>
      </w:pPr>
      <w:bookmarkStart w:id="0" w:name="_GoBack"/>
      <w:bookmarkEnd w:id="0"/>
      <w:r>
        <w:t>Esempio di risoluzione di un problema di PL con Excel</w:t>
      </w:r>
    </w:p>
    <w:p w:rsidR="008E2C03" w:rsidRDefault="008E2C03" w:rsidP="008E2C03">
      <w:pPr>
        <w:spacing w:line="360" w:lineRule="auto"/>
      </w:pPr>
    </w:p>
    <w:p w:rsidR="008E2C03" w:rsidRDefault="008E2C03" w:rsidP="008E2C03">
      <w:pPr>
        <w:spacing w:line="360" w:lineRule="auto"/>
      </w:pPr>
      <w:r>
        <w:t>Vediamo come risolvere un problema di PL con Excel. Riprendiamo un esercizio già visto.</w:t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>Un’azienda vinicola desidera produrre due tipi di vino: uno da tavola, uno da dessert. Il profitto che l’azienda trae dalla produzione di una unità di vino da tavola è 3, mentre dalla produzione di una unità di vino da dessert è 7. Tale produzione necessita di una particolare combinazione di due tipi di uva: diciamo di tipo A e di tipo B rispettivamente. Per produrre 1 unità di vino da tavola, si ha bisogno di 3 unità di uva di tipo A e di 2 unità di uva di tipo B. Per produrre 1 unità di vino da dessert, si ha bisogno di 1 unità di uva di tipo A e di 4 unità di uva di tipo B. Infine l’azienda ha a disposizione 1000 unità di uva di tipo A e 400 di uva di tipo B. Il problema è determinare le quantità di vino da tavola e da dessert da produrre in modo da massimizzare il profitto totale.</w:t>
      </w:r>
    </w:p>
    <w:p w:rsidR="008E2C03" w:rsidRDefault="008E2C03" w:rsidP="008E2C03">
      <w:pPr>
        <w:spacing w:line="360" w:lineRule="auto"/>
        <w:rPr>
          <w:rFonts w:eastAsia="Calibri"/>
          <w:lang w:eastAsia="en-US"/>
        </w:rPr>
      </w:pPr>
      <w:r>
        <w:t xml:space="preserve">Variabili decisionali: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x</w:t>
      </w:r>
      <w:r>
        <w:rPr>
          <w:vertAlign w:val="subscript"/>
        </w:rPr>
        <w:t>2</w:t>
      </w:r>
    </w:p>
    <w:p w:rsidR="008E2C03" w:rsidRDefault="008E2C03" w:rsidP="008E2C03">
      <w:pPr>
        <w:spacing w:line="360" w:lineRule="auto"/>
        <w:rPr>
          <w:rFonts w:eastAsia="Calibri"/>
          <w:lang w:eastAsia="en-US"/>
        </w:rPr>
      </w:pP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= quantità di uva da tavola prodotta </w:t>
      </w:r>
    </w:p>
    <w:p w:rsidR="008E2C03" w:rsidRDefault="008E2C03" w:rsidP="008E2C03">
      <w:pPr>
        <w:spacing w:line="360" w:lineRule="auto"/>
      </w:pP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= quantità di uva da dessert prodotta</w:t>
      </w:r>
    </w:p>
    <w:p w:rsidR="008E2C03" w:rsidRDefault="008E2C03" w:rsidP="008E2C03">
      <w:pPr>
        <w:spacing w:line="360" w:lineRule="auto"/>
        <w:rPr>
          <w:rFonts w:eastAsia="Calibri"/>
          <w:szCs w:val="10"/>
          <w:lang w:eastAsia="en-US"/>
        </w:rPr>
      </w:pP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>(1)</w:t>
      </w:r>
      <w:r>
        <w:rPr>
          <w:lang w:val="fr-FR"/>
        </w:rPr>
        <w:tab/>
        <w:t xml:space="preserve">max </w:t>
      </w:r>
      <w:r>
        <w:rPr>
          <w:lang w:val="fr-FR"/>
        </w:rPr>
        <w:tab/>
        <w:t>3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+ 7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 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 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1000    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>2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+ 4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</w:t>
      </w:r>
      <w:r>
        <w:rPr>
          <w:u w:val="single"/>
          <w:lang w:val="fr-FR"/>
        </w:rPr>
        <w:t>&lt;</w:t>
      </w:r>
      <w:r>
        <w:rPr>
          <w:lang w:val="fr-FR"/>
        </w:rPr>
        <w:t xml:space="preserve"> 400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, </w:t>
      </w:r>
      <w:r>
        <w:rPr>
          <w:i/>
          <w:iCs/>
          <w:lang w:val="fr-FR"/>
        </w:rPr>
        <w:t>x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0</w:t>
      </w: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P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  <w:lang w:val="en-US"/>
        </w:rPr>
      </w:pPr>
    </w:p>
    <w:p w:rsidR="008E2C03" w:rsidRDefault="008E2C03" w:rsidP="008E2C03">
      <w:pPr>
        <w:tabs>
          <w:tab w:val="left" w:pos="1134"/>
        </w:tabs>
        <w:spacing w:after="200" w:line="360" w:lineRule="auto"/>
        <w:ind w:right="-1"/>
        <w:jc w:val="both"/>
        <w:rPr>
          <w:iCs/>
          <w:szCs w:val="26"/>
        </w:rPr>
      </w:pPr>
      <w:r>
        <w:rPr>
          <w:iCs/>
          <w:szCs w:val="26"/>
        </w:rPr>
        <w:lastRenderedPageBreak/>
        <w:t>Inseriamo su Excel i dati del problema nel seguente modo, assegnando inoltre alle variabili le caselle B6 e C6.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u w:val="single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3848100" cy="26670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10"/>
        </w:rPr>
      </w:pPr>
    </w:p>
    <w:p w:rsidR="008E2C03" w:rsidRDefault="008E2C03" w:rsidP="008E2C03">
      <w:pPr>
        <w:spacing w:after="200" w:line="360" w:lineRule="auto"/>
        <w:jc w:val="both"/>
        <w:rPr>
          <w:szCs w:val="10"/>
        </w:rPr>
      </w:pPr>
      <w:r>
        <w:rPr>
          <w:szCs w:val="26"/>
        </w:rPr>
        <w:t xml:space="preserve">Nella cella A3 inseriamo la matrice somma prodotto (B3 :C3;B6 :C6), cioè il valore </w:t>
      </w:r>
      <w:r>
        <w:t>3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 relativo alla prima disuguaglianza.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876800" cy="30289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16"/>
          <w:lang w:eastAsia="en-US"/>
        </w:rPr>
      </w:pPr>
      <w:r>
        <w:rPr>
          <w:szCs w:val="26"/>
        </w:rPr>
        <w:lastRenderedPageBreak/>
        <w:t>Nella cella A4 procediamo in modo analogo, con riferimento alla seconda disuguaglianza.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810125" cy="30003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Nella cella E1 inseriamo infine la matrice somma prodotto (B1 :C1;B6 :C6), cioè il valore </w:t>
      </w:r>
      <w:r>
        <w:t>3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+ 7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szCs w:val="26"/>
        </w:rPr>
        <w:t>della funzione obiettivo.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819650" cy="30003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lastRenderedPageBreak/>
        <w:t xml:space="preserve">Ora possiamo utilizzare uno strumento fornito da Excel: il </w:t>
      </w:r>
      <w:r>
        <w:rPr>
          <w:szCs w:val="26"/>
          <w:u w:val="single"/>
        </w:rPr>
        <w:t>Risolutore</w:t>
      </w:r>
      <w:r>
        <w:rPr>
          <w:szCs w:val="26"/>
        </w:rPr>
        <w:t>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6115050" cy="28098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Cliccando su di esso è possibile inserire i parametri del problema :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4705350" cy="38385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lastRenderedPageBreak/>
        <w:t>In “Imposta cella obiettivo” (cioè la cella che indica il valore della funzione obiettivo) scriviamo la cella E1; in tale cella comparirà il valore ottimo della funzione obiettivo. Poi scegliamo l’opzione “</w:t>
      </w:r>
      <w:proofErr w:type="spellStart"/>
      <w:r>
        <w:rPr>
          <w:szCs w:val="26"/>
        </w:rPr>
        <w:t>max</w:t>
      </w:r>
      <w:proofErr w:type="spellEnd"/>
      <w:r>
        <w:rPr>
          <w:szCs w:val="26"/>
        </w:rPr>
        <w:t>”, dato che il problema è di “</w:t>
      </w:r>
      <w:proofErr w:type="spellStart"/>
      <w:r>
        <w:rPr>
          <w:szCs w:val="26"/>
        </w:rPr>
        <w:t>max</w:t>
      </w:r>
      <w:proofErr w:type="spellEnd"/>
      <w:r>
        <w:rPr>
          <w:szCs w:val="26"/>
        </w:rPr>
        <w:t xml:space="preserve">”. In “Cambiano le celle” (cioè le celle che indicano le variabili) scriviamo le celle B6 e C6; in tali celle compariranno i valori ottimi delle variabili, cioè i valori di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1</w:t>
      </w:r>
      <w:r>
        <w:rPr>
          <w:szCs w:val="26"/>
        </w:rPr>
        <w:t xml:space="preserve"> e </w:t>
      </w:r>
      <w:r>
        <w:rPr>
          <w:i/>
          <w:iCs/>
          <w:szCs w:val="26"/>
        </w:rPr>
        <w:t>x</w:t>
      </w:r>
      <w:r>
        <w:rPr>
          <w:szCs w:val="26"/>
          <w:vertAlign w:val="subscript"/>
        </w:rPr>
        <w:t>2</w:t>
      </w:r>
      <w:r>
        <w:rPr>
          <w:szCs w:val="26"/>
        </w:rPr>
        <w:t>. Infine in “Vincoli” inseriamo tutti i vincoli, mediante l’uso di “Aggiungi”, come illustrato di seguito rispetto al solo primo vincolo.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  <w:r>
        <w:rPr>
          <w:noProof/>
          <w:szCs w:val="26"/>
        </w:rPr>
        <w:drawing>
          <wp:inline distT="0" distB="0" distL="0" distR="0">
            <wp:extent cx="3981450" cy="2600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val="fr-FR" w:eastAsia="en-US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lastRenderedPageBreak/>
        <w:t xml:space="preserve">Poi andiamo su “Opzioni” (tra i parametri del Risolutore), spuntiamo l’opzione “Presupponi modello lineare” e diamo l’OK. </w:t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 xml:space="preserve">Ora possiamo procedere al calcolo della soluzione, cliccando su “Risolvi”. 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A questo punto è possibile anche richiedere il rapporto sui valori, sulla sensibilità e sui limiti (come illustrato di seguito) cliccando su ognuno di essi.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4257675" cy="28670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10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lastRenderedPageBreak/>
        <w:t xml:space="preserve">Diamo l’OK e finalmente abbiamo i risultati che attendevamo. 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La soluzione ottima è: </w:t>
      </w:r>
      <w:r>
        <w:rPr>
          <w:i/>
          <w:szCs w:val="26"/>
        </w:rPr>
        <w:t>x*</w:t>
      </w:r>
      <w:r>
        <w:rPr>
          <w:szCs w:val="26"/>
          <w:vertAlign w:val="subscript"/>
        </w:rPr>
        <w:t xml:space="preserve">1 </w:t>
      </w:r>
      <w:r>
        <w:rPr>
          <w:szCs w:val="26"/>
        </w:rPr>
        <w:t xml:space="preserve">= 0, </w:t>
      </w:r>
      <w:r>
        <w:rPr>
          <w:i/>
          <w:szCs w:val="26"/>
        </w:rPr>
        <w:t>x*</w:t>
      </w:r>
      <w:r>
        <w:rPr>
          <w:szCs w:val="26"/>
          <w:vertAlign w:val="subscript"/>
        </w:rPr>
        <w:t>2</w:t>
      </w:r>
      <w:r>
        <w:rPr>
          <w:szCs w:val="26"/>
        </w:rPr>
        <w:t xml:space="preserve"> = 100, con valore 700,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noProof/>
          <w:szCs w:val="26"/>
        </w:rPr>
        <w:drawing>
          <wp:inline distT="0" distB="0" distL="0" distR="0">
            <wp:extent cx="5029200" cy="4686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</w:rPr>
      </w:pPr>
      <w:r>
        <w:rPr>
          <w:szCs w:val="26"/>
        </w:rPr>
        <w:t>In basso possiamo cliccare sui vari rapporti per avere delle indicazioni più precise sui risultati. Vediamo in particolare il “Rapporto sensibilità”: in esso possiamo leggere quanto segue.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1. </w:t>
      </w:r>
      <w:r>
        <w:rPr>
          <w:szCs w:val="26"/>
        </w:rPr>
        <w:t>I prezzi ombra delle risorse, che sono la soluzione ottima del problema duale: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bCs/>
        </w:rPr>
        <w:tab/>
      </w:r>
      <w:r>
        <w:rPr>
          <w:bCs/>
        </w:rPr>
        <w:tab/>
      </w:r>
      <w:r>
        <w:rPr>
          <w:lang w:val="fr-FR"/>
        </w:rPr>
        <w:t xml:space="preserve">min </w:t>
      </w:r>
      <w:r>
        <w:rPr>
          <w:lang w:val="fr-FR"/>
        </w:rPr>
        <w:tab/>
        <w:t xml:space="preserve">1000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+ 400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 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 2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3</w:t>
      </w:r>
    </w:p>
    <w:p w:rsidR="008E2C03" w:rsidRDefault="008E2C03" w:rsidP="008E2C03">
      <w:pPr>
        <w:spacing w:line="360" w:lineRule="auto"/>
        <w:rPr>
          <w:rFonts w:eastAsia="Calibri"/>
          <w:lang w:val="fr-FR" w:eastAsia="en-US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 xml:space="preserve"> 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+ 4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7</w:t>
      </w:r>
    </w:p>
    <w:p w:rsidR="008E2C03" w:rsidRDefault="008E2C03" w:rsidP="008E2C03">
      <w:pPr>
        <w:spacing w:line="360" w:lineRule="auto"/>
        <w:jc w:val="both"/>
        <w:rPr>
          <w:rFonts w:eastAsia="Calibri"/>
          <w:szCs w:val="16"/>
          <w:lang w:val="fr-FR" w:eastAsia="en-US"/>
        </w:rPr>
      </w:pP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tab/>
        <w:t xml:space="preserve">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, </w:t>
      </w:r>
      <w:r>
        <w:rPr>
          <w:i/>
          <w:iCs/>
          <w:lang w:val="fr-FR"/>
        </w:rPr>
        <w:t>y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>
        <w:rPr>
          <w:u w:val="single"/>
          <w:lang w:val="fr-FR"/>
        </w:rPr>
        <w:t>&gt;</w:t>
      </w:r>
      <w:r>
        <w:rPr>
          <w:lang w:val="fr-FR"/>
        </w:rPr>
        <w:t xml:space="preserve"> 0</w:t>
      </w:r>
    </w:p>
    <w:p w:rsidR="008E2C03" w:rsidRDefault="008E2C03" w:rsidP="008E2C03">
      <w:pPr>
        <w:spacing w:after="200" w:line="360" w:lineRule="auto"/>
        <w:jc w:val="both"/>
        <w:rPr>
          <w:szCs w:val="26"/>
          <w:lang w:val="fr-FR"/>
        </w:rPr>
      </w:pPr>
    </w:p>
    <w:p w:rsidR="008E2C03" w:rsidRDefault="008E2C03" w:rsidP="008E2C03">
      <w:pPr>
        <w:spacing w:after="200" w:line="360" w:lineRule="auto"/>
        <w:jc w:val="both"/>
        <w:rPr>
          <w:szCs w:val="26"/>
          <w:lang w:val="fr-FR"/>
        </w:rPr>
      </w:pPr>
      <w:proofErr w:type="spellStart"/>
      <w:r>
        <w:rPr>
          <w:szCs w:val="26"/>
          <w:lang w:val="fr-FR"/>
        </w:rPr>
        <w:t>cioè</w:t>
      </w:r>
      <w:proofErr w:type="spellEnd"/>
      <w:r>
        <w:rPr>
          <w:szCs w:val="26"/>
          <w:lang w:val="fr-FR"/>
        </w:rPr>
        <w:t xml:space="preserve">, </w:t>
      </w:r>
      <w:r>
        <w:rPr>
          <w:i/>
          <w:iCs/>
          <w:lang w:val="fr-FR"/>
        </w:rPr>
        <w:t>y*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= 0, </w:t>
      </w:r>
      <w:r>
        <w:rPr>
          <w:i/>
          <w:iCs/>
          <w:lang w:val="fr-FR"/>
        </w:rPr>
        <w:t>y*</w:t>
      </w:r>
      <w:r>
        <w:rPr>
          <w:vertAlign w:val="subscript"/>
          <w:lang w:val="fr-FR"/>
        </w:rPr>
        <w:t>2</w:t>
      </w:r>
      <w:r>
        <w:rPr>
          <w:szCs w:val="26"/>
          <w:lang w:val="fr-FR"/>
        </w:rPr>
        <w:t xml:space="preserve"> = 1,75, con </w:t>
      </w:r>
      <w:proofErr w:type="spellStart"/>
      <w:r>
        <w:rPr>
          <w:szCs w:val="26"/>
          <w:lang w:val="fr-FR"/>
        </w:rPr>
        <w:t>valore</w:t>
      </w:r>
      <w:proofErr w:type="spellEnd"/>
      <w:r>
        <w:rPr>
          <w:szCs w:val="26"/>
          <w:lang w:val="fr-FR"/>
        </w:rPr>
        <w:t xml:space="preserve"> 700.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szCs w:val="26"/>
          <w:lang w:eastAsia="en-US"/>
        </w:rPr>
      </w:pPr>
      <w:r>
        <w:rPr>
          <w:noProof/>
          <w:szCs w:val="26"/>
        </w:rPr>
        <w:drawing>
          <wp:inline distT="0" distB="0" distL="0" distR="0">
            <wp:extent cx="4552950" cy="21812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rPr>
          <w:rFonts w:eastAsia="Calibri"/>
          <w:b/>
          <w:bCs/>
          <w:lang w:eastAsia="en-US"/>
        </w:rPr>
        <w:t>2.</w:t>
      </w:r>
      <w:r>
        <w:rPr>
          <w:szCs w:val="26"/>
        </w:rPr>
        <w:t xml:space="preserve"> L’analisi di post-</w:t>
      </w:r>
      <w:proofErr w:type="spellStart"/>
      <w:r>
        <w:rPr>
          <w:szCs w:val="26"/>
        </w:rPr>
        <w:t>ottimalità</w:t>
      </w:r>
      <w:proofErr w:type="spellEnd"/>
      <w:r>
        <w:rPr>
          <w:szCs w:val="26"/>
        </w:rPr>
        <w:t xml:space="preserve"> relativa ai coefficienti della funzione obiettivo; la soluzione ottima di base resterà la stessa a condizione che: </w:t>
      </w:r>
      <w:r>
        <w:rPr>
          <w:rFonts w:eastAsia="Calibri"/>
          <w:bCs/>
          <w:szCs w:val="26"/>
          <w:lang w:eastAsia="en-US"/>
        </w:rPr>
        <w:t xml:space="preserve">il prezzo unitario di vendita del vino da tavola </w:t>
      </w:r>
      <w:r>
        <w:rPr>
          <w:szCs w:val="26"/>
        </w:rPr>
        <w:t>aumenti al massimo di 0,5, e il prezzo unitario di vendita del vino da dessert diminuisca al massimo di 1.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noProof/>
          <w:szCs w:val="26"/>
        </w:rPr>
        <w:drawing>
          <wp:inline distT="0" distB="0" distL="0" distR="0">
            <wp:extent cx="4514850" cy="1924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Cs w:val="16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8E2C03" w:rsidRDefault="008E2C03" w:rsidP="008E2C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3.</w:t>
      </w:r>
      <w:r>
        <w:rPr>
          <w:rFonts w:eastAsia="Calibri"/>
          <w:lang w:eastAsia="en-US"/>
        </w:rPr>
        <w:t xml:space="preserve"> L</w:t>
      </w:r>
      <w:r>
        <w:rPr>
          <w:szCs w:val="26"/>
        </w:rPr>
        <w:t>’analisi di post-</w:t>
      </w:r>
      <w:proofErr w:type="spellStart"/>
      <w:r>
        <w:rPr>
          <w:szCs w:val="26"/>
        </w:rPr>
        <w:t>ottimalità</w:t>
      </w:r>
      <w:proofErr w:type="spellEnd"/>
      <w:r>
        <w:rPr>
          <w:szCs w:val="26"/>
        </w:rPr>
        <w:t xml:space="preserve"> relativa ai termini noti; la soluzione ottima di base resterà la stessa a condizione che: la disponibilità </w:t>
      </w:r>
      <w:r>
        <w:rPr>
          <w:rFonts w:eastAsia="Calibri"/>
          <w:bCs/>
          <w:szCs w:val="26"/>
          <w:lang w:eastAsia="en-US"/>
        </w:rPr>
        <w:t>di uva A diminuisca al massimo di 900, e la disponibilità di uva B aumenti al massimo di 3600 e diminuisca al massimo di 400.</w:t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noProof/>
          <w:szCs w:val="26"/>
        </w:rPr>
        <w:drawing>
          <wp:inline distT="0" distB="0" distL="0" distR="0">
            <wp:extent cx="4524375" cy="1943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03" w:rsidRDefault="008E2C03" w:rsidP="008E2C03">
      <w:pPr>
        <w:spacing w:after="200" w:line="360" w:lineRule="auto"/>
        <w:jc w:val="both"/>
        <w:rPr>
          <w:rFonts w:eastAsia="Calibri"/>
          <w:bCs/>
          <w:szCs w:val="16"/>
          <w:lang w:eastAsia="en-US"/>
        </w:rPr>
      </w:pP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In accordo con quanto introdotto nell’esempio di interpretazione economica della dualità, presentiamo una possibile parziale lettura di questi dati. </w:t>
      </w: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Consideriamo la risorsa uva B: il suo prezzo ombra è 1,75. Allora:</w:t>
      </w: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sym w:font="Symbol" w:char="F0B7"/>
      </w:r>
      <w:r>
        <w:rPr>
          <w:rFonts w:eastAsia="Calibri"/>
          <w:sz w:val="24"/>
          <w:lang w:eastAsia="en-US"/>
        </w:rPr>
        <w:t xml:space="preserve"> è conveniente acquistare l’uva B a un prezzo unitario </w:t>
      </w:r>
      <w:r>
        <w:rPr>
          <w:rFonts w:eastAsia="Calibri"/>
          <w:i/>
          <w:iCs/>
          <w:sz w:val="24"/>
          <w:lang w:eastAsia="en-US"/>
        </w:rPr>
        <w:t xml:space="preserve">p </w:t>
      </w:r>
      <w:r>
        <w:rPr>
          <w:rFonts w:eastAsia="Calibri"/>
          <w:sz w:val="24"/>
          <w:lang w:eastAsia="en-US"/>
        </w:rPr>
        <w:t>&lt;</w:t>
      </w:r>
      <w:r>
        <w:rPr>
          <w:rFonts w:eastAsia="Calibri"/>
          <w:i/>
          <w:iCs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1,75; ciò garantirebbe un aumento del profitto (cioè del valore della soluzione ottima) pari a 1,75 </w:t>
      </w:r>
      <w:r>
        <w:rPr>
          <w:rFonts w:eastAsia="Calibri"/>
          <w:sz w:val="24"/>
          <w:lang w:eastAsia="en-US"/>
        </w:rPr>
        <w:sym w:font="Symbol" w:char="F02D"/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i/>
          <w:iCs/>
          <w:sz w:val="24"/>
          <w:lang w:eastAsia="en-US"/>
        </w:rPr>
        <w:t xml:space="preserve">p </w:t>
      </w:r>
      <w:r>
        <w:rPr>
          <w:rFonts w:eastAsia="Calibri"/>
          <w:sz w:val="24"/>
          <w:lang w:eastAsia="en-US"/>
        </w:rPr>
        <w:t xml:space="preserve">per unità di uva B; questo vale però solo per una quantità non superiore a 3600 unità, dato che superato tale valore la soluzione ottima di base cambia. </w:t>
      </w:r>
    </w:p>
    <w:p w:rsidR="008E2C03" w:rsidRDefault="008E2C03" w:rsidP="008E2C03">
      <w:pPr>
        <w:pStyle w:val="Corpotesto"/>
        <w:widowControl/>
        <w:overflowPunct/>
        <w:autoSpaceDE/>
        <w:adjustRightInd/>
        <w:spacing w:after="20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sym w:font="Symbol" w:char="F0B7"/>
      </w:r>
      <w:r>
        <w:rPr>
          <w:rFonts w:eastAsia="Calibri"/>
          <w:sz w:val="24"/>
          <w:lang w:eastAsia="en-US"/>
        </w:rPr>
        <w:t xml:space="preserve"> è conveniente vendere l’uva B a un prezzo unitario </w:t>
      </w:r>
      <w:r>
        <w:rPr>
          <w:rFonts w:eastAsia="Calibri"/>
          <w:i/>
          <w:iCs/>
          <w:sz w:val="24"/>
          <w:lang w:eastAsia="en-US"/>
        </w:rPr>
        <w:t xml:space="preserve">p </w:t>
      </w:r>
      <w:r>
        <w:rPr>
          <w:rFonts w:eastAsia="Calibri"/>
          <w:sz w:val="24"/>
          <w:lang w:eastAsia="en-US"/>
        </w:rPr>
        <w:t>&gt;</w:t>
      </w:r>
      <w:r>
        <w:rPr>
          <w:rFonts w:eastAsia="Calibri"/>
          <w:i/>
          <w:iCs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1,75; ciò garantirebbe un aumento del profitto (cioè del valore della soluzione ottima) pari a </w:t>
      </w:r>
      <w:r>
        <w:rPr>
          <w:rFonts w:eastAsia="Calibri"/>
          <w:i/>
          <w:iCs/>
          <w:sz w:val="24"/>
          <w:lang w:eastAsia="en-US"/>
        </w:rPr>
        <w:t>p</w:t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sym w:font="Symbol" w:char="F02D"/>
      </w:r>
      <w:r>
        <w:rPr>
          <w:rFonts w:eastAsia="Calibri"/>
          <w:sz w:val="24"/>
          <w:lang w:eastAsia="en-US"/>
        </w:rPr>
        <w:t xml:space="preserve"> 1,75</w:t>
      </w:r>
      <w:r>
        <w:rPr>
          <w:rFonts w:eastAsia="Calibri"/>
          <w:i/>
          <w:iCs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per unità di uva B; questo vale però solo per una quantità non superiore a 400 unità, dato che superato tale valore la soluzione ottima di base cambia.</w:t>
      </w:r>
    </w:p>
    <w:p w:rsidR="00A06407" w:rsidRDefault="00A06407"/>
    <w:sectPr w:rsidR="00A06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1"/>
    <w:rsid w:val="003243AE"/>
    <w:rsid w:val="006F2361"/>
    <w:rsid w:val="008E2C03"/>
    <w:rsid w:val="00A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C03"/>
    <w:pPr>
      <w:keepNext/>
      <w:spacing w:line="36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2C03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2C03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0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C03"/>
    <w:pPr>
      <w:keepNext/>
      <w:spacing w:line="36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2C03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2C03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0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5</cp:revision>
  <cp:lastPrinted>2014-01-21T09:29:00Z</cp:lastPrinted>
  <dcterms:created xsi:type="dcterms:W3CDTF">2014-01-21T09:20:00Z</dcterms:created>
  <dcterms:modified xsi:type="dcterms:W3CDTF">2014-01-21T09:29:00Z</dcterms:modified>
</cp:coreProperties>
</file>