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A5" w:rsidRDefault="005C2BA5" w:rsidP="005C2BA5">
      <w:pPr>
        <w:pStyle w:val="Titolo1"/>
        <w:ind w:right="1133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 xml:space="preserve">Programma – </w:t>
      </w:r>
      <w:r w:rsidR="00EF6E4E">
        <w:rPr>
          <w:b/>
          <w:bCs/>
          <w:i w:val="0"/>
          <w:iCs/>
          <w:sz w:val="22"/>
        </w:rPr>
        <w:t>Ricerca operativa</w:t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</w:r>
      <w:r w:rsidR="00EF6E4E">
        <w:rPr>
          <w:b/>
          <w:bCs/>
          <w:i w:val="0"/>
          <w:iCs/>
          <w:sz w:val="22"/>
        </w:rPr>
        <w:tab/>
        <w:t xml:space="preserve">  </w:t>
      </w:r>
      <w:r w:rsidR="00EF6E4E">
        <w:rPr>
          <w:b/>
          <w:bCs/>
          <w:i w:val="0"/>
          <w:iCs/>
          <w:sz w:val="22"/>
        </w:rPr>
        <w:tab/>
        <w:t xml:space="preserve"> </w:t>
      </w:r>
      <w:r w:rsidR="00EF6E4E">
        <w:rPr>
          <w:i w:val="0"/>
          <w:iCs/>
          <w:sz w:val="22"/>
        </w:rPr>
        <w:t xml:space="preserve">       </w:t>
      </w:r>
      <w:r>
        <w:rPr>
          <w:i w:val="0"/>
          <w:iCs/>
          <w:sz w:val="22"/>
        </w:rPr>
        <w:t>20</w:t>
      </w:r>
      <w:r w:rsidR="00C049FF">
        <w:rPr>
          <w:i w:val="0"/>
          <w:iCs/>
          <w:sz w:val="22"/>
        </w:rPr>
        <w:t>20</w:t>
      </w:r>
      <w:bookmarkStart w:id="0" w:name="_GoBack"/>
      <w:bookmarkEnd w:id="0"/>
      <w:r w:rsidR="00EF6E4E">
        <w:rPr>
          <w:i w:val="0"/>
          <w:iCs/>
          <w:sz w:val="22"/>
        </w:rPr>
        <w:t>/20</w:t>
      </w:r>
      <w:r w:rsidR="00C049FF">
        <w:rPr>
          <w:i w:val="0"/>
          <w:iCs/>
          <w:sz w:val="22"/>
        </w:rPr>
        <w:t>21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sz w:val="22"/>
        </w:rPr>
      </w:pPr>
      <w:r>
        <w:rPr>
          <w:sz w:val="22"/>
        </w:rPr>
        <w:t>Programma del corso:</w:t>
      </w:r>
    </w:p>
    <w:p w:rsidR="005C2BA5" w:rsidRDefault="005C2BA5" w:rsidP="005C2BA5">
      <w:pPr>
        <w:pStyle w:val="Titolo2"/>
        <w:spacing w:line="360" w:lineRule="auto"/>
        <w:ind w:right="1133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sym w:font="Symbol" w:char="F0B7"/>
      </w:r>
      <w:r>
        <w:rPr>
          <w:b w:val="0"/>
          <w:bCs w:val="0"/>
          <w:sz w:val="22"/>
        </w:rPr>
        <w:t xml:space="preserve"> Introduzione: programmazione matematica, </w:t>
      </w:r>
      <w:proofErr w:type="gramStart"/>
      <w:r>
        <w:rPr>
          <w:b w:val="0"/>
          <w:bCs w:val="0"/>
          <w:sz w:val="22"/>
        </w:rPr>
        <w:t>programmazione</w:t>
      </w:r>
      <w:proofErr w:type="gramEnd"/>
      <w:r>
        <w:rPr>
          <w:b w:val="0"/>
          <w:bCs w:val="0"/>
          <w:sz w:val="22"/>
        </w:rPr>
        <w:t xml:space="preserve"> convessa, programmazione lineare. </w:t>
      </w:r>
      <w:proofErr w:type="gramStart"/>
      <w:r>
        <w:rPr>
          <w:b w:val="0"/>
          <w:bCs w:val="0"/>
          <w:sz w:val="22"/>
        </w:rPr>
        <w:t>[2</w:t>
      </w:r>
      <w:proofErr w:type="gramEnd"/>
      <w:r>
        <w:rPr>
          <w:b w:val="0"/>
          <w:bCs w:val="0"/>
          <w:sz w:val="22"/>
        </w:rPr>
        <w:t>] pag. 3-8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Modelli: </w:t>
      </w:r>
      <w:proofErr w:type="gramStart"/>
      <w:r>
        <w:rPr>
          <w:sz w:val="22"/>
        </w:rPr>
        <w:t>modelli</w:t>
      </w:r>
      <w:proofErr w:type="gramEnd"/>
      <w:r>
        <w:rPr>
          <w:sz w:val="22"/>
        </w:rPr>
        <w:t xml:space="preserve"> di programmazione lineare (intera). </w:t>
      </w:r>
      <w:proofErr w:type="gramStart"/>
      <w:r>
        <w:rPr>
          <w:sz w:val="22"/>
        </w:rPr>
        <w:t>[5</w:t>
      </w:r>
      <w:proofErr w:type="gramEnd"/>
      <w:r>
        <w:rPr>
          <w:sz w:val="22"/>
        </w:rPr>
        <w:t xml:space="preserve">] 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</w:t>
      </w:r>
      <w:proofErr w:type="gramStart"/>
      <w:r>
        <w:rPr>
          <w:sz w:val="22"/>
        </w:rPr>
        <w:t>Cenni su Programmazione Lineare: geometria della programmazione lineare (vertici e soluzioni base), metodo del simplesso; dualità in program</w:t>
      </w:r>
      <w:proofErr w:type="gramEnd"/>
      <w:r>
        <w:rPr>
          <w:sz w:val="22"/>
        </w:rPr>
        <w:t xml:space="preserve">mazione lineare: problema duale, proprietà fondamentali, interpretazione economica. [2] </w:t>
      </w:r>
      <w:r w:rsidR="004B0366">
        <w:rPr>
          <w:sz w:val="22"/>
        </w:rPr>
        <w:t xml:space="preserve">pag. 21-27, </w:t>
      </w:r>
      <w:r>
        <w:rPr>
          <w:sz w:val="22"/>
        </w:rPr>
        <w:t>pag. 51, pag. 54-58</w:t>
      </w:r>
    </w:p>
    <w:p w:rsidR="005C2BA5" w:rsidRDefault="005C2BA5" w:rsidP="005C2BA5">
      <w:pPr>
        <w:spacing w:line="360" w:lineRule="auto"/>
        <w:ind w:right="1133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Cenni su Programmazione Lineare Intera: </w:t>
      </w:r>
      <w:proofErr w:type="spellStart"/>
      <w:r>
        <w:rPr>
          <w:sz w:val="22"/>
        </w:rPr>
        <w:t>unimodularità</w:t>
      </w:r>
      <w:proofErr w:type="spellEnd"/>
      <w:r>
        <w:rPr>
          <w:sz w:val="22"/>
        </w:rPr>
        <w:t xml:space="preserve">, metodo del </w:t>
      </w:r>
      <w:proofErr w:type="spellStart"/>
      <w:r>
        <w:rPr>
          <w:sz w:val="22"/>
        </w:rPr>
        <w:t>branch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bound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73-80, pag. 92-94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Alcuni problemi specifici con metodi di soluzione </w:t>
      </w:r>
      <w:proofErr w:type="gramStart"/>
      <w:r>
        <w:rPr>
          <w:sz w:val="22"/>
        </w:rPr>
        <w:t>specifici</w:t>
      </w:r>
      <w:proofErr w:type="gramEnd"/>
      <w:r>
        <w:rPr>
          <w:sz w:val="22"/>
        </w:rPr>
        <w:t xml:space="preserve"> (cfr. [5] per i rispettivi modelli):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 cammino di costo minimo: algoritmo di </w:t>
      </w:r>
      <w:proofErr w:type="spellStart"/>
      <w:r>
        <w:rPr>
          <w:sz w:val="22"/>
        </w:rPr>
        <w:t>Dijkstra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>] pag. 137-144</w:t>
      </w:r>
    </w:p>
    <w:p w:rsidR="005C2BA5" w:rsidRDefault="005C2BA5" w:rsidP="005C2BA5">
      <w:pPr>
        <w:spacing w:line="360" w:lineRule="auto"/>
        <w:ind w:right="1467"/>
        <w:jc w:val="both"/>
        <w:rPr>
          <w:sz w:val="22"/>
        </w:rPr>
      </w:pPr>
      <w:r>
        <w:rPr>
          <w:sz w:val="22"/>
        </w:rPr>
        <w:t xml:space="preserve">-- Problema della pianificazione di progetti: metodo PERT. </w:t>
      </w: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pag. 147-152  </w:t>
      </w:r>
    </w:p>
    <w:p w:rsidR="005C2BA5" w:rsidRDefault="005C2BA5" w:rsidP="005C2BA5">
      <w:pPr>
        <w:pStyle w:val="Corpodeltesto3"/>
      </w:pPr>
      <w:r>
        <w:t>-- Problema del massimo flusso: proprietà fondamentali, algoritmo di Ford-</w:t>
      </w:r>
      <w:proofErr w:type="spellStart"/>
      <w:r>
        <w:t>Fulkerson</w:t>
      </w:r>
      <w:proofErr w:type="spellEnd"/>
      <w:r w:rsidR="00E60B91">
        <w:t xml:space="preserve"> (oppure</w:t>
      </w:r>
      <w:r w:rsidR="00325AB0">
        <w:t xml:space="preserve"> </w:t>
      </w:r>
      <w:proofErr w:type="gramStart"/>
      <w:r w:rsidR="00325AB0">
        <w:t>algoritmo</w:t>
      </w:r>
      <w:proofErr w:type="gramEnd"/>
      <w:r w:rsidR="00325AB0">
        <w:t xml:space="preserve"> di </w:t>
      </w:r>
      <w:proofErr w:type="spellStart"/>
      <w:r w:rsidR="00325AB0">
        <w:t>Edmonds-Karp</w:t>
      </w:r>
      <w:proofErr w:type="spellEnd"/>
      <w:r w:rsidR="00E60B91">
        <w:t>)</w:t>
      </w:r>
      <w:r w:rsidR="00325AB0">
        <w:t>.</w:t>
      </w:r>
      <w:r>
        <w:t xml:space="preserve"> </w:t>
      </w:r>
      <w:proofErr w:type="gramStart"/>
      <w:r>
        <w:t>[2</w:t>
      </w:r>
      <w:proofErr w:type="gramEnd"/>
      <w:r>
        <w:t>] pag. 152-159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-- Problema della programmazione della produzione: metodo di Wagner-</w:t>
      </w:r>
      <w:proofErr w:type="spellStart"/>
      <w:r>
        <w:rPr>
          <w:sz w:val="22"/>
        </w:rPr>
        <w:t>Whitin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327-340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 xml:space="preserve">-- Problema di localizzazione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 xml:space="preserve">impianti: algoritmi di ricerca locale. </w:t>
      </w:r>
      <w:proofErr w:type="gramStart"/>
      <w:r>
        <w:rPr>
          <w:sz w:val="22"/>
        </w:rPr>
        <w:t>[4</w:t>
      </w:r>
      <w:proofErr w:type="gramEnd"/>
      <w:r>
        <w:rPr>
          <w:sz w:val="22"/>
        </w:rPr>
        <w:t>] pag. 269-277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b/>
          <w:bCs/>
          <w:sz w:val="22"/>
        </w:rPr>
      </w:pPr>
      <w:r>
        <w:rPr>
          <w:b/>
          <w:bCs/>
          <w:sz w:val="22"/>
        </w:rPr>
        <w:t>Libri di testo consigliati: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[1</w:t>
      </w:r>
      <w:proofErr w:type="gramEnd"/>
      <w:r>
        <w:rPr>
          <w:sz w:val="22"/>
        </w:rPr>
        <w:t xml:space="preserve">] R. Baldacci, M. Dell’Amico, </w:t>
      </w:r>
      <w:r>
        <w:rPr>
          <w:i/>
          <w:sz w:val="22"/>
        </w:rPr>
        <w:t>Fondamenti di Ricerca Operativa</w:t>
      </w:r>
      <w:r>
        <w:rPr>
          <w:sz w:val="22"/>
        </w:rPr>
        <w:t>, Pitagora Editrice Bologna (2002)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[2</w:t>
      </w:r>
      <w:proofErr w:type="gramEnd"/>
      <w:r>
        <w:rPr>
          <w:sz w:val="22"/>
        </w:rPr>
        <w:t xml:space="preserve">] M. Fischetti, </w:t>
      </w:r>
      <w:r>
        <w:rPr>
          <w:i/>
          <w:sz w:val="22"/>
        </w:rPr>
        <w:t>Lezioni di Ricerca Operativa</w:t>
      </w:r>
      <w:r>
        <w:rPr>
          <w:sz w:val="22"/>
        </w:rPr>
        <w:t>, Ed. Libreria Progetto Padova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[3</w:t>
      </w:r>
      <w:proofErr w:type="gramEnd"/>
      <w:r>
        <w:rPr>
          <w:sz w:val="22"/>
        </w:rPr>
        <w:t xml:space="preserve">] S. Martello, M.G. Speranza, </w:t>
      </w:r>
      <w:r w:rsidRPr="00EF0819">
        <w:rPr>
          <w:i/>
          <w:sz w:val="22"/>
        </w:rPr>
        <w:t>Ricerca operativa per l’economia e per l’impresa</w:t>
      </w:r>
      <w:r>
        <w:rPr>
          <w:sz w:val="22"/>
        </w:rPr>
        <w:t>, Società Editrice Esculapio (2012)</w:t>
      </w:r>
      <w:r w:rsidR="00971B7C">
        <w:rPr>
          <w:sz w:val="22"/>
        </w:rPr>
        <w:t xml:space="preserve"> (in eventuale alternativa a [2]).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[4</w:t>
      </w:r>
      <w:proofErr w:type="gramEnd"/>
      <w:r>
        <w:rPr>
          <w:sz w:val="22"/>
        </w:rPr>
        <w:t xml:space="preserve">] A. Sassano, </w:t>
      </w:r>
      <w:r>
        <w:rPr>
          <w:i/>
          <w:sz w:val="22"/>
        </w:rPr>
        <w:t>Modelli e algoritmi della ricerca operativa</w:t>
      </w:r>
      <w:r>
        <w:rPr>
          <w:sz w:val="22"/>
        </w:rPr>
        <w:t>, Ed. Franco Angeli (1999).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sz w:val="22"/>
        </w:rPr>
        <w:t>[5</w:t>
      </w:r>
      <w:proofErr w:type="gramEnd"/>
      <w:r>
        <w:rPr>
          <w:sz w:val="22"/>
        </w:rPr>
        <w:t>] file [</w:t>
      </w:r>
      <w:proofErr w:type="spellStart"/>
      <w:r>
        <w:rPr>
          <w:sz w:val="22"/>
        </w:rPr>
        <w:t>Ricerca_operativa</w:t>
      </w:r>
      <w:proofErr w:type="spellEnd"/>
      <w:r>
        <w:rPr>
          <w:sz w:val="22"/>
        </w:rPr>
        <w:t>] scaricabili dal sito del DEC.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sz w:val="22"/>
        </w:rPr>
        <w:t>Il materiale per l’esame è dato dai riferimenti sopra indicati per ogni argomento.</w:t>
      </w:r>
    </w:p>
    <w:p w:rsidR="005C2BA5" w:rsidRDefault="005C2BA5" w:rsidP="005C2BA5">
      <w:pPr>
        <w:pStyle w:val="Corpodeltesto3"/>
      </w:pPr>
      <w:r>
        <w:t xml:space="preserve">Le dimostrazioni (dei vari risultati) non sono richieste all’esame. 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proofErr w:type="gramStart"/>
      <w:r>
        <w:rPr>
          <w:b/>
          <w:bCs/>
          <w:sz w:val="22"/>
        </w:rPr>
        <w:t>Modalità</w:t>
      </w:r>
      <w:proofErr w:type="gramEnd"/>
      <w:r>
        <w:rPr>
          <w:b/>
          <w:bCs/>
          <w:sz w:val="22"/>
        </w:rPr>
        <w:t xml:space="preserve"> di svolgimento della prova d’esame: </w:t>
      </w:r>
      <w:r>
        <w:rPr>
          <w:sz w:val="22"/>
        </w:rPr>
        <w:t>prova scritta, prova orale facoltativa.</w:t>
      </w:r>
    </w:p>
    <w:p w:rsidR="005C2BA5" w:rsidRDefault="005C2BA5" w:rsidP="005C2BA5">
      <w:pPr>
        <w:spacing w:line="360" w:lineRule="auto"/>
        <w:ind w:right="1134"/>
        <w:jc w:val="both"/>
        <w:rPr>
          <w:sz w:val="22"/>
        </w:rPr>
      </w:pPr>
      <w:r>
        <w:rPr>
          <w:b/>
          <w:bCs/>
          <w:sz w:val="22"/>
        </w:rPr>
        <w:t xml:space="preserve">Orario ricevimento: </w:t>
      </w:r>
      <w:r>
        <w:rPr>
          <w:sz w:val="22"/>
        </w:rPr>
        <w:t xml:space="preserve">venerdì, dalle 12 alle 14 (email: </w:t>
      </w:r>
      <w:hyperlink r:id="rId7" w:history="1">
        <w:r>
          <w:rPr>
            <w:rStyle w:val="Collegamentoipertestuale"/>
            <w:sz w:val="22"/>
          </w:rPr>
          <w:t>r.mosca@unich.it</w:t>
        </w:r>
      </w:hyperlink>
      <w:r>
        <w:rPr>
          <w:sz w:val="22"/>
        </w:rPr>
        <w:t>)</w:t>
      </w:r>
    </w:p>
    <w:p w:rsidR="0059745F" w:rsidRDefault="0059745F"/>
    <w:sectPr w:rsidR="0059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75" w:rsidRDefault="00876D75" w:rsidP="0004724D">
      <w:r>
        <w:separator/>
      </w:r>
    </w:p>
  </w:endnote>
  <w:endnote w:type="continuationSeparator" w:id="0">
    <w:p w:rsidR="00876D75" w:rsidRDefault="00876D75" w:rsidP="000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08707"/>
      <w:docPartObj>
        <w:docPartGallery w:val="Page Numbers (Bottom of Page)"/>
        <w:docPartUnique/>
      </w:docPartObj>
    </w:sdtPr>
    <w:sdtEndPr/>
    <w:sdtContent>
      <w:p w:rsidR="0004724D" w:rsidRDefault="000472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FF">
          <w:rPr>
            <w:noProof/>
          </w:rPr>
          <w:t>1</w:t>
        </w:r>
        <w:r>
          <w:fldChar w:fldCharType="end"/>
        </w:r>
      </w:p>
    </w:sdtContent>
  </w:sdt>
  <w:p w:rsidR="0004724D" w:rsidRDefault="000472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75" w:rsidRDefault="00876D75" w:rsidP="0004724D">
      <w:r>
        <w:separator/>
      </w:r>
    </w:p>
  </w:footnote>
  <w:footnote w:type="continuationSeparator" w:id="0">
    <w:p w:rsidR="00876D75" w:rsidRDefault="00876D75" w:rsidP="0004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4D" w:rsidRDefault="00047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9"/>
    <w:rsid w:val="0004724D"/>
    <w:rsid w:val="002075D1"/>
    <w:rsid w:val="00325AB0"/>
    <w:rsid w:val="004A2B84"/>
    <w:rsid w:val="004B0366"/>
    <w:rsid w:val="0059745F"/>
    <w:rsid w:val="005C2BA5"/>
    <w:rsid w:val="00876D75"/>
    <w:rsid w:val="00905D2E"/>
    <w:rsid w:val="00971B7C"/>
    <w:rsid w:val="00AA1608"/>
    <w:rsid w:val="00B90919"/>
    <w:rsid w:val="00BE29A9"/>
    <w:rsid w:val="00C049FF"/>
    <w:rsid w:val="00E20AD9"/>
    <w:rsid w:val="00E45835"/>
    <w:rsid w:val="00E60B91"/>
    <w:rsid w:val="00EF0819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BA5"/>
    <w:pPr>
      <w:keepNext/>
      <w:spacing w:line="360" w:lineRule="auto"/>
      <w:ind w:right="1134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2BA5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BA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BA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BA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2BA5"/>
    <w:pPr>
      <w:spacing w:line="360" w:lineRule="auto"/>
      <w:ind w:right="1134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2BA5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mosca@unich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</dc:creator>
  <cp:lastModifiedBy>Mosca</cp:lastModifiedBy>
  <cp:revision>24</cp:revision>
  <cp:lastPrinted>2014-06-10T09:29:00Z</cp:lastPrinted>
  <dcterms:created xsi:type="dcterms:W3CDTF">2014-01-21T09:12:00Z</dcterms:created>
  <dcterms:modified xsi:type="dcterms:W3CDTF">2020-09-04T10:19:00Z</dcterms:modified>
</cp:coreProperties>
</file>